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04"/>
    <w:p>
      <w:pPr>
        <w:pStyle w:val="Heading1"/>
      </w:pPr>
      <w:r>
        <w:t xml:space="preserve">Homiletics Analysis: Psalms 104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104 is a sustained hymn of creation praise, moving from the majesty of God’s cosmic canopy (vv. 1–4) through His ordering of the waters and founding of the earth (vv. 5–9), to His provision for every living creature through water, vegetation, seasons, and food (vv. 10–23), to the vast rhythms of sea and land teeming with life (vv. 24–26), and finally to God’s sovereign control over all life and death through His Spirit/breath (vv. 27–30). The psalm closes with a vow of perpetual praise, a prayer for God’s glory to endure, and a sharp note that the wicked — those who break the order God sustains — will be no more (vv. 31–35). The movement is not random but architectural: from the outer frame of the cosmos inward to its teeming life, and from God’s initial creative act outward to His ongoing providential sustaining of everything that exists. God is not merely the Creator who set things in motion; He is the present, moment-by-moment sustainer whose breath gives life and whose withdrawing of breath ends it.</w:t>
      </w:r>
    </w:p>
    <w:p>
      <w:pPr>
        <w:pStyle w:val="BodyText"/>
      </w:pPr>
      <w:r>
        <w:rPr>
          <w:b/>
          <w:bCs/>
        </w:rPr>
        <w:t xml:space="preserve">This Text — Intent</w:t>
      </w:r>
    </w:p>
    <w:p>
      <w:pPr>
        <w:pStyle w:val="BodyText"/>
      </w:pPr>
      <w:r>
        <w:t xml:space="preserve">God intends through this psalm to reorient the reader’s fundamental perception of the world they inhabit. The psalm does not argue for God’s existence — it assumes it and then proceeds to show the reader that every element of the created order they take for granted (water flowing, bread growing, sun rising, animals feeding) is God actively providing, right now, in this moment. The intent is doxological transformation: the reader is to leave this psalm unable to observe creation without seeing God’s active, present, generous hand in it. The psalm also quietly displaces all rival accounts of the cosmos — the world is not self-sustaining, not animated by lesser deities, not threatening chaos barely held at bay, but God’s ordered household, well-stocked and carefully tended. The brief closing note about the wicked (v. 35) guards against sentimentalizing creation praise into mere aesthetics: God’s glory in creation carries moral weight, and those who live in contempt of the Creator are anomalies whose end is already determined.</w:t>
      </w:r>
    </w:p>
    <w:p>
      <w:r>
        <w:pict>
          <v:rect style="width:0;height:1.5pt" o:hralign="center" o:hrstd="t" o:hr="t"/>
        </w:pict>
      </w:r>
    </w:p>
    <w:p>
      <w:pPr>
        <w:pStyle w:val="FirstParagraph"/>
      </w:pPr>
      <w:r>
        <w:rPr>
          <w:b/>
          <w:bCs/>
        </w:rPr>
        <w:t xml:space="preserve">Subject Sentence:</w:t>
      </w:r>
      <w:r>
        <w:t xml:space="preserve"> </w:t>
      </w:r>
      <w:r>
        <w:t xml:space="preserve">The LORD actively sustains every creature in His well-ordered, glory-filled creation.</w:t>
      </w:r>
    </w:p>
    <w:p>
      <w:r>
        <w:pict>
          <v:rect style="width:0;height:1.5pt" o:hralign="center" o:hrstd="t" o:hr="t"/>
        </w:pict>
      </w:r>
    </w:p>
    <w:p>
      <w:pPr>
        <w:pStyle w:val="FirstParagraph"/>
      </w:pPr>
      <w:r>
        <w:rPr>
          <w:b/>
          <w:bCs/>
        </w:rPr>
        <w:t xml:space="preserve">Primary Claim:</w:t>
      </w:r>
      <w:r>
        <w:t xml:space="preserve"> </w:t>
      </w:r>
      <w:r>
        <w:t xml:space="preserve">God is calling His people to see the world they already inhabit as His continuously active, magnificently generous provision — and to respond with the whole-life posture of wonder, gratitude, and praise that such a God deserves.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Psalm 104’s Relationship to Genesis 1</w:t>
      </w:r>
    </w:p>
    <w:p>
      <w:pPr>
        <w:pStyle w:val="BodyText"/>
      </w:pPr>
      <w:r>
        <w:t xml:space="preserve">A significant interpretive question concerns how closely Psalm 104 tracks Genesis 1 and whether the psalm should be read as a poetic retelling of the creation week. The structural parallels are real: both move through sky, waters, earth, creatures, and humanity, and both culminate in a sabbath-rest resonance (the psalm’s closing doxology echoing the seventh day’s completion). However, the Reformed reading rightly distinguishes between the psalm’s intent and Genesis 1’s intent. Genesis 1 narrates God’s originating creative acts in sequence. Psalm 104 describes God’s</w:t>
      </w:r>
      <w:r>
        <w:t xml:space="preserve"> </w:t>
      </w:r>
      <w:r>
        <w:rPr>
          <w:i/>
          <w:iCs/>
        </w:rPr>
        <w:t xml:space="preserve">ongoing</w:t>
      </w:r>
      <w:r>
        <w:t xml:space="preserve"> </w:t>
      </w:r>
      <w:r>
        <w:t xml:space="preserve">providential activity — He</w:t>
      </w:r>
      <w:r>
        <w:t xml:space="preserve"> </w:t>
      </w:r>
      <w:r>
        <w:t xml:space="preserve">“makes the clouds his chariot”</w:t>
      </w:r>
      <w:r>
        <w:t xml:space="preserve"> </w:t>
      </w:r>
      <w:r>
        <w:t xml:space="preserve">(present tense), He</w:t>
      </w:r>
      <w:r>
        <w:t xml:space="preserve"> </w:t>
      </w:r>
      <w:r>
        <w:t xml:space="preserve">“sends springs”</w:t>
      </w:r>
      <w:r>
        <w:t xml:space="preserve"> </w:t>
      </w:r>
      <w:r>
        <w:t xml:space="preserve">and</w:t>
      </w:r>
      <w:r>
        <w:t xml:space="preserve"> </w:t>
      </w:r>
      <w:r>
        <w:t xml:space="preserve">“waters the mountains,”</w:t>
      </w:r>
      <w:r>
        <w:t xml:space="preserve"> </w:t>
      </w:r>
      <w:r>
        <w:t xml:space="preserve">He</w:t>
      </w:r>
      <w:r>
        <w:t xml:space="preserve"> </w:t>
      </w:r>
      <w:r>
        <w:t xml:space="preserve">“gives food in due season.”</w:t>
      </w:r>
      <w:r>
        <w:t xml:space="preserve"> </w:t>
      </w:r>
      <w:r>
        <w:t xml:space="preserve">The psalm is not primarily retrospective but present-tense: God is doing this now. Reading Psalm 104 as merely a poetic gloss on Genesis 1 flattens the psalm’s own distinct claim about</w:t>
      </w:r>
      <w:r>
        <w:t xml:space="preserve"> </w:t>
      </w:r>
      <w:r>
        <w:rPr>
          <w:i/>
          <w:iCs/>
        </w:rPr>
        <w:t xml:space="preserve">providence</w:t>
      </w:r>
      <w:r>
        <w:t xml:space="preserve"> </w:t>
      </w:r>
      <w:r>
        <w:t xml:space="preserve">as opposed to</w:t>
      </w:r>
      <w:r>
        <w:t xml:space="preserve"> </w:t>
      </w:r>
      <w:r>
        <w:rPr>
          <w:i/>
          <w:iCs/>
        </w:rPr>
        <w:t xml:space="preserve">creation origin</w:t>
      </w:r>
      <w:r>
        <w:t xml:space="preserve">. The Reformed tradition’s robust theology of common grace and providence makes this psalm paradigmatic, not merely supplementary. Both the creation narrative and this psalm are needed — Genesis 1 for origins, Psalm 104 for ongoing sustaining. To collapse them is to miss what the psalm is specifically claiming.</w:t>
      </w:r>
    </w:p>
    <w:p>
      <w:pPr>
        <w:pStyle w:val="BodyText"/>
      </w:pPr>
      <w:r>
        <w:rPr>
          <w:b/>
          <w:bCs/>
        </w:rPr>
        <w:t xml:space="preserve">Ancient Near Eastern Parallels (The Akhenaten Hymn to the Aten)</w:t>
      </w:r>
    </w:p>
    <w:p>
      <w:pPr>
        <w:pStyle w:val="BodyText"/>
      </w:pPr>
      <w:r>
        <w:t xml:space="preserve">Scholars have long noted structural and verbal parallels between Psalm 104 and the Egyptian Hymn to the Aten (c. 1350 BC), attributed to Pharaoh Akhenaten. Both praise a single divine source of light and life, both describe the sun’s daily provision, and both marvel at the dependence of all creatures on this divine source. Some critical scholars have argued for literary dependence, suggesting the psalmist adapted Egyptian material. The Reformed reading neither needs to deny the existence of these parallels nor to find them threatening. The canonical answer is this: if a pagan culture retained traces of genuine created-order perception (what Calvin called the</w:t>
      </w:r>
      <w:r>
        <w:t xml:space="preserve"> </w:t>
      </w:r>
      <w:r>
        <w:rPr>
          <w:i/>
          <w:iCs/>
        </w:rPr>
        <w:t xml:space="preserve">sensus divinitatis</w:t>
      </w:r>
      <w:r>
        <w:t xml:space="preserve">), it would be unsurprising that their poetry occasionally maps onto reality — which the psalmist describes accurately. However, the differences are determinative. The Aten hymn praises an impersonal solar disk; Psalm 104 praises the LORD — the covenant God of Israel — who speaks, acts, breathes, and is addressed personally (</w:t>
      </w:r>
      <w:r>
        <w:t xml:space="preserve">“O LORD my God, you are very great,”</w:t>
      </w:r>
      <w:r>
        <w:t xml:space="preserve"> </w:t>
      </w:r>
      <w:r>
        <w:t xml:space="preserve">v. 1). The Aten hymn has no moral dimension, no concept of the wicked who violate the created order, no personal address. Psalm 104 is not a revision of Egyptian theology; it is a declaration that the God whom Egypt was groping after in distorted form is the LORD, and He is far greater than Akhenaten imagined.</w:t>
      </w:r>
    </w:p>
    <w:p>
      <w:pPr>
        <w:pStyle w:val="BodyText"/>
      </w:pPr>
      <w:r>
        <w:rPr>
          <w:b/>
          <w:bCs/>
        </w:rPr>
        <w:t xml:space="preserve">Providence vs. Panentheism</w:t>
      </w:r>
    </w:p>
    <w:p>
      <w:pPr>
        <w:pStyle w:val="BodyText"/>
      </w:pPr>
      <w:r>
        <w:t xml:space="preserve">Some creation-spirituality readings of this psalm (particularly in progressive Christian and Celtic spirituality traditions) read the psalm’s language of God</w:t>
      </w:r>
      <w:r>
        <w:t xml:space="preserve"> </w:t>
      </w:r>
      <w:r>
        <w:t xml:space="preserve">“clothing himself with light”</w:t>
      </w:r>
      <w:r>
        <w:t xml:space="preserve"> </w:t>
      </w:r>
      <w:r>
        <w:t xml:space="preserve">and sending forth His Spirit/breath as evidence of a panentheistic vision — God as the animating presence within creation, the world as God’s body. This reading acknowledges the psalm’s emphasis on God’s immanent involvement in creation but overreaches in collapsing the Creator/creature distinction. The psalm’s own language resists this: God is enthroned above the waters (v. 3), He</w:t>
      </w:r>
      <w:r>
        <w:t xml:space="preserve"> </w:t>
      </w:r>
      <w:r>
        <w:t xml:space="preserve">“looks at the earth and it trembles”</w:t>
      </w:r>
      <w:r>
        <w:t xml:space="preserve"> </w:t>
      </w:r>
      <w:r>
        <w:t xml:space="preserve">(v. 32), He</w:t>
      </w:r>
      <w:r>
        <w:t xml:space="preserve"> </w:t>
      </w:r>
      <w:r>
        <w:t xml:space="preserve">“covers himself with light as with a garment”</w:t>
      </w:r>
      <w:r>
        <w:t xml:space="preserve"> </w:t>
      </w:r>
      <w:r>
        <w:t xml:space="preserve">(v. 2) — the garment is worn, not identified with. The creatures</w:t>
      </w:r>
      <w:r>
        <w:t xml:space="preserve"> </w:t>
      </w:r>
      <w:r>
        <w:t xml:space="preserve">“look to him”</w:t>
      </w:r>
      <w:r>
        <w:t xml:space="preserve"> </w:t>
      </w:r>
      <w:r>
        <w:t xml:space="preserve">(v. 27) precisely because He is</w:t>
      </w:r>
      <w:r>
        <w:t xml:space="preserve"> </w:t>
      </w:r>
      <w:r>
        <w:rPr>
          <w:i/>
          <w:iCs/>
        </w:rPr>
        <w:t xml:space="preserve">other than</w:t>
      </w:r>
      <w:r>
        <w:t xml:space="preserve"> </w:t>
      </w:r>
      <w:r>
        <w:t xml:space="preserve">them, a generous Giver to whom they are utterly dependent. God’s</w:t>
      </w:r>
      <w:r>
        <w:t xml:space="preserve"> </w:t>
      </w:r>
      <w:r>
        <w:rPr>
          <w:i/>
          <w:iCs/>
        </w:rPr>
        <w:t xml:space="preserve">withdrawal</w:t>
      </w:r>
      <w:r>
        <w:t xml:space="preserve"> </w:t>
      </w:r>
      <w:r>
        <w:t xml:space="preserve">of His breath causes death (v. 29) — which only makes sense if His breath is a gift given to creaturely recipients, not an identity shared with them. The Reformed reading is: God’s sovereign transcendence and His immediate providential immanence are both fully affirmed, and neither dissolves into the other. This is</w:t>
      </w:r>
      <w:r>
        <w:t xml:space="preserve"> </w:t>
      </w:r>
      <w:r>
        <w:rPr>
          <w:i/>
          <w:iCs/>
        </w:rPr>
        <w:t xml:space="preserve">not</w:t>
      </w:r>
      <w:r>
        <w:t xml:space="preserve"> </w:t>
      </w:r>
      <w:r>
        <w:t xml:space="preserve">panentheism; it is robust orthodox providence.</w:t>
      </w:r>
    </w:p>
    <w:p>
      <w:pPr>
        <w:pStyle w:val="BodyText"/>
      </w:pPr>
      <w:r>
        <w:rPr>
          <w:b/>
          <w:bCs/>
        </w:rPr>
        <w:t xml:space="preserve">The Closing Verse (v. 35) — Imprecatory or Intrusive?</w:t>
      </w:r>
    </w:p>
    <w:p>
      <w:pPr>
        <w:pStyle w:val="BodyText"/>
      </w:pPr>
      <w:r>
        <w:t xml:space="preserve">Some commentators find the sudden shift in verse 35 —</w:t>
      </w:r>
      <w:r>
        <w:t xml:space="preserve"> </w:t>
      </w:r>
      <w:r>
        <w:t xml:space="preserve">“Let sinners be consumed from the earth, and let the wicked be no more”</w:t>
      </w:r>
      <w:r>
        <w:t xml:space="preserve"> </w:t>
      </w:r>
      <w:r>
        <w:t xml:space="preserve">— jarring, and some lectionary traditions have historically omitted it from liturgical use. The claim is that it disrupts the doxological flow and introduces a punitive note out of keeping with the psalm’s celebratory character. The Reformed reading is that this verse is not an intrusion but a necessary completion. A God whose glory fills creation is also a God whose order is being violated by those who live as if He does not exist. Creation praise that has no moral dimension can slide into mere aesthetics — the psalm guards against this. The wicked are not those guilty of aesthetic failures but those who live in active defiance of the Creator-creature relationship the entire psalm has been celebrating. Their removal is not punitive sadism but the restoration of the order the psalm has been describing. This verse belongs. Removing it is not liturgical refinement — it is theological softening.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1:1–2:3</w:t>
      </w:r>
      <w:r>
        <w:t xml:space="preserve"> </w:t>
      </w:r>
      <w:r>
        <w:t xml:space="preserve">— The originating creative acts that Psalm 104 presupposes; Genesis 1 gives the foundation of origins that the psalm’s present-tense providence extends and sustains.</w:t>
      </w:r>
    </w:p>
    <w:p>
      <w:pPr>
        <w:numPr>
          <w:ilvl w:val="0"/>
          <w:numId w:val="1001"/>
        </w:numPr>
      </w:pPr>
      <w:r>
        <w:rPr>
          <w:b/>
          <w:bCs/>
        </w:rPr>
        <w:t xml:space="preserve">Job 38–39</w:t>
      </w:r>
      <w:r>
        <w:t xml:space="preserve"> </w:t>
      </w:r>
      <w:r>
        <w:t xml:space="preserve">— God’s speeches to Job from the whirlwind present the same created order in interrogative form:</w:t>
      </w:r>
      <w:r>
        <w:t xml:space="preserve"> </w:t>
      </w:r>
      <w:r>
        <w:t xml:space="preserve">“Where were you when I laid the foundation of the earth?”</w:t>
      </w:r>
      <w:r>
        <w:t xml:space="preserve"> </w:t>
      </w:r>
      <w:r>
        <w:t xml:space="preserve">Both passages aim to produce creaturely humility before sovereign providential majesty.</w:t>
      </w:r>
    </w:p>
    <w:p>
      <w:pPr>
        <w:numPr>
          <w:ilvl w:val="0"/>
          <w:numId w:val="1001"/>
        </w:numPr>
      </w:pPr>
      <w:r>
        <w:rPr>
          <w:b/>
          <w:bCs/>
        </w:rPr>
        <w:t xml:space="preserve">Colossians 1:15–17</w:t>
      </w:r>
      <w:r>
        <w:t xml:space="preserve"> </w:t>
      </w:r>
      <w:r>
        <w:t xml:space="preserve">—</w:t>
      </w:r>
      <w:r>
        <w:t xml:space="preserve"> </w:t>
      </w:r>
      <w:r>
        <w:t xml:space="preserve">“In him all things hold together”</w:t>
      </w:r>
      <w:r>
        <w:t xml:space="preserve"> </w:t>
      </w:r>
      <w:r>
        <w:t xml:space="preserve">— the New Testament identification of Christ as the agent of both creation and sustaining providential coherence, grounding Psalm 104’s present-tense claims in the person of the Son.</w:t>
      </w:r>
    </w:p>
    <w:p>
      <w:pPr>
        <w:numPr>
          <w:ilvl w:val="0"/>
          <w:numId w:val="1001"/>
        </w:numPr>
      </w:pPr>
      <w:r>
        <w:rPr>
          <w:b/>
          <w:bCs/>
        </w:rPr>
        <w:t xml:space="preserve">Acts 14:17</w:t>
      </w:r>
      <w:r>
        <w:t xml:space="preserve"> </w:t>
      </w:r>
      <w:r>
        <w:t xml:space="preserve">— Paul’s Lystra speech: God</w:t>
      </w:r>
      <w:r>
        <w:t xml:space="preserve"> </w:t>
      </w:r>
      <w:r>
        <w:t xml:space="preserve">“did not leave himself without witness”</w:t>
      </w:r>
      <w:r>
        <w:t xml:space="preserve"> </w:t>
      </w:r>
      <w:r>
        <w:t xml:space="preserve">in the nations, giving rain and fruitful seasons and filling hearts with gladness — the common grace reading of Psalm 104’s provision applied to Gentile audiences.</w:t>
      </w:r>
    </w:p>
    <w:p>
      <w:pPr>
        <w:numPr>
          <w:ilvl w:val="0"/>
          <w:numId w:val="1001"/>
        </w:numPr>
      </w:pPr>
      <w:r>
        <w:rPr>
          <w:b/>
          <w:bCs/>
        </w:rPr>
        <w:t xml:space="preserve">Matthew 6:25–34</w:t>
      </w:r>
      <w:r>
        <w:t xml:space="preserve"> </w:t>
      </w:r>
      <w:r>
        <w:t xml:space="preserve">— Jesus’ call to</w:t>
      </w:r>
      <w:r>
        <w:t xml:space="preserve"> </w:t>
      </w:r>
      <w:r>
        <w:t xml:space="preserve">“consider the ravens”</w:t>
      </w:r>
      <w:r>
        <w:t xml:space="preserve"> </w:t>
      </w:r>
      <w:r>
        <w:t xml:space="preserve">and</w:t>
      </w:r>
      <w:r>
        <w:t xml:space="preserve"> </w:t>
      </w:r>
      <w:r>
        <w:t xml:space="preserve">“the lilies of the field”</w:t>
      </w:r>
      <w:r>
        <w:t xml:space="preserve"> </w:t>
      </w:r>
      <w:r>
        <w:t xml:space="preserve">draws directly on the Psalm 104 vision of God as active, present, daily provider; Jesus makes Psalm 104’s theology the ground for freedom from anxiety.</w:t>
      </w:r>
    </w:p>
    <w:p>
      <w:r>
        <w:pict>
          <v:rect style="width:0;height:1.5pt" o:hralign="center" o:hrstd="t" o:hr="t"/>
        </w:pict>
      </w:r>
    </w:p>
    <w:p>
      <w:pPr>
        <w:pStyle w:val="FirstParagraph"/>
      </w:pPr>
      <w:r>
        <w:rPr>
          <w:b/>
          <w:bCs/>
        </w:rPr>
        <w:t xml:space="preserve">Aim:</w:t>
      </w:r>
      <w:r>
        <w:t xml:space="preserve"> </w:t>
      </w:r>
      <w:r>
        <w:t xml:space="preserve">To reorient readers to see God’s present, active, generous hand in every dimension of the creation they inhabit daily — and to cultivate in them the doxological posture of wonder and praise that such a vision demands.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self-address:</w:t>
            </w:r>
            <w:r>
              <w:t xml:space="preserve"> </w:t>
            </w:r>
            <w:r>
              <w:t xml:space="preserve">“Bless the LORD, O my soul”</w:t>
            </w:r>
            <w:r>
              <w:t xml:space="preserve"> </w:t>
            </w:r>
            <w:r>
              <w:t xml:space="preserve">— declaration of God’s greatness and majestic clothing in honor and splendor</w:t>
            </w:r>
          </w:p>
        </w:tc>
        <w:tc>
          <w:tcPr/>
          <w:p>
            <w:pPr>
              <w:pStyle w:val="Compact"/>
            </w:pPr>
            <w:r>
              <w:t xml:space="preserve">Bookend with v. 35;</w:t>
            </w:r>
            <w:r>
              <w:t xml:space="preserve"> </w:t>
            </w:r>
            <w:r>
              <w:t xml:space="preserve">“O LORD my God”</w:t>
            </w:r>
            <w:r>
              <w:t xml:space="preserve"> </w:t>
            </w:r>
            <w:r>
              <w:t xml:space="preserve">is personal address, not generic theism</w:t>
            </w:r>
          </w:p>
        </w:tc>
      </w:tr>
      <w:tr>
        <w:tc>
          <w:tcPr/>
          <w:p>
            <w:pPr>
              <w:pStyle w:val="Compact"/>
            </w:pPr>
            <w:r>
              <w:t xml:space="preserve">2–4</w:t>
            </w:r>
          </w:p>
        </w:tc>
        <w:tc>
          <w:tcPr/>
          <w:p>
            <w:pPr>
              <w:pStyle w:val="Compact"/>
            </w:pPr>
            <w:r>
              <w:t xml:space="preserve">God’s cosmic canopy: light as garment, heavens as tent, waters as beams, clouds as chariot, winds as messengers, fire as servants</w:t>
            </w:r>
          </w:p>
        </w:tc>
        <w:tc>
          <w:tcPr/>
          <w:p>
            <w:pPr>
              <w:pStyle w:val="Compact"/>
            </w:pPr>
            <w:r>
              <w:t xml:space="preserve">Imagery of royal installation; creation as God’s palace</w:t>
            </w:r>
          </w:p>
        </w:tc>
      </w:tr>
      <w:tr>
        <w:tc>
          <w:tcPr/>
          <w:p>
            <w:pPr>
              <w:pStyle w:val="Compact"/>
            </w:pPr>
            <w:r>
              <w:t xml:space="preserve">5–9</w:t>
            </w:r>
          </w:p>
        </w:tc>
        <w:tc>
          <w:tcPr/>
          <w:p>
            <w:pPr>
              <w:pStyle w:val="Compact"/>
            </w:pPr>
            <w:r>
              <w:t xml:space="preserve">Founding of the earth on its foundations; the primordial waters rebuked and set in their bounds at God’s command</w:t>
            </w:r>
          </w:p>
        </w:tc>
        <w:tc>
          <w:tcPr/>
          <w:p>
            <w:pPr>
              <w:pStyle w:val="Compact"/>
            </w:pPr>
            <w:r>
              <w:t xml:space="preserve">“Rebuke”</w:t>
            </w:r>
            <w:r>
              <w:t xml:space="preserve"> </w:t>
            </w:r>
            <w:r>
              <w:t xml:space="preserve">language implies authority and will — not impersonal forces; echoes of the flood narrative’s reversal</w:t>
            </w:r>
          </w:p>
        </w:tc>
      </w:tr>
      <w:tr>
        <w:tc>
          <w:tcPr/>
          <w:p>
            <w:pPr>
              <w:pStyle w:val="Compact"/>
            </w:pPr>
            <w:r>
              <w:t xml:space="preserve">10–13</w:t>
            </w:r>
          </w:p>
        </w:tc>
        <w:tc>
          <w:tcPr/>
          <w:p>
            <w:pPr>
              <w:pStyle w:val="Compact"/>
            </w:pPr>
            <w:r>
              <w:t xml:space="preserve">Springs sent forth into valleys; water for wild animals and birds; God waters the mountains</w:t>
            </w:r>
            <w:r>
              <w:t xml:space="preserve"> </w:t>
            </w:r>
            <w:r>
              <w:t xml:space="preserve">“from his upper chambers”</w:t>
            </w:r>
          </w:p>
        </w:tc>
        <w:tc>
          <w:tcPr/>
          <w:p>
            <w:pPr>
              <w:pStyle w:val="Compact"/>
            </w:pPr>
            <w:r>
              <w:t xml:space="preserve">Present-tense verbs throughout — ongoing provision, not completed act</w:t>
            </w:r>
          </w:p>
        </w:tc>
      </w:tr>
      <w:tr>
        <w:tc>
          <w:tcPr/>
          <w:p>
            <w:pPr>
              <w:pStyle w:val="Compact"/>
            </w:pPr>
            <w:r>
              <w:t xml:space="preserve">14–15</w:t>
            </w:r>
          </w:p>
        </w:tc>
        <w:tc>
          <w:tcPr/>
          <w:p>
            <w:pPr>
              <w:pStyle w:val="Compact"/>
            </w:pPr>
            <w:r>
              <w:t xml:space="preserve">Grass for livestock, plants for human cultivation; bread, wine, and oil — food that</w:t>
            </w:r>
            <w:r>
              <w:t xml:space="preserve"> </w:t>
            </w:r>
            <w:r>
              <w:t xml:space="preserve">“strengthens the heart of man”</w:t>
            </w:r>
          </w:p>
        </w:tc>
        <w:tc>
          <w:tcPr/>
          <w:p>
            <w:pPr>
              <w:pStyle w:val="Compact"/>
            </w:pPr>
            <w:r>
              <w:t xml:space="preserve">Wine and oil are not merely sustenance but delight — God provides for pleasure, not just survival</w:t>
            </w:r>
          </w:p>
        </w:tc>
      </w:tr>
      <w:tr>
        <w:tc>
          <w:tcPr/>
          <w:p>
            <w:pPr>
              <w:pStyle w:val="Compact"/>
            </w:pPr>
            <w:r>
              <w:t xml:space="preserve">16–18</w:t>
            </w:r>
          </w:p>
        </w:tc>
        <w:tc>
          <w:tcPr/>
          <w:p>
            <w:pPr>
              <w:pStyle w:val="Compact"/>
            </w:pPr>
            <w:r>
              <w:t xml:space="preserve">Trees saturated with God’s provision; cedars, stork, high mountains, rock badgers — habitats ordered for each creature</w:t>
            </w:r>
          </w:p>
        </w:tc>
        <w:tc>
          <w:tcPr/>
          <w:p>
            <w:pPr>
              <w:pStyle w:val="Compact"/>
            </w:pPr>
            <w:r>
              <w:t xml:space="preserve">The variety of God’s provision: each creature suited to its habitat, none forgotten</w:t>
            </w:r>
          </w:p>
        </w:tc>
      </w:tr>
      <w:tr>
        <w:tc>
          <w:tcPr/>
          <w:p>
            <w:pPr>
              <w:pStyle w:val="Compact"/>
            </w:pPr>
            <w:r>
              <w:t xml:space="preserve">19–23</w:t>
            </w:r>
          </w:p>
        </w:tc>
        <w:tc>
          <w:tcPr/>
          <w:p>
            <w:pPr>
              <w:pStyle w:val="Compact"/>
            </w:pPr>
            <w:r>
              <w:t xml:space="preserve">Moon and sun marking seasons; darkness for nocturnal predators; dawn returning man to his labor</w:t>
            </w:r>
          </w:p>
        </w:tc>
        <w:tc>
          <w:tcPr/>
          <w:p>
            <w:pPr>
              <w:pStyle w:val="Compact"/>
            </w:pPr>
            <w:r>
              <w:t xml:space="preserve">The rhythm of day and night as God’s ordering of creaturely activity — all times belong to Him</w:t>
            </w:r>
          </w:p>
        </w:tc>
      </w:tr>
      <w:tr>
        <w:tc>
          <w:tcPr/>
          <w:p>
            <w:pPr>
              <w:pStyle w:val="Compact"/>
            </w:pPr>
            <w:r>
              <w:t xml:space="preserve">24–26</w:t>
            </w:r>
          </w:p>
        </w:tc>
        <w:tc>
          <w:tcPr/>
          <w:p>
            <w:pPr>
              <w:pStyle w:val="Compact"/>
            </w:pPr>
            <w:r>
              <w:t xml:space="preserve">“How many are your works, O LORD!”</w:t>
            </w:r>
            <w:r>
              <w:t xml:space="preserve"> </w:t>
            </w:r>
            <w:r>
              <w:t xml:space="preserve">— manifold wisdom in all creation; sea teeming with creatures; Leviathan made to play</w:t>
            </w:r>
          </w:p>
        </w:tc>
        <w:tc>
          <w:tcPr/>
          <w:p>
            <w:pPr>
              <w:pStyle w:val="Compact"/>
            </w:pPr>
            <w:r>
              <w:t xml:space="preserve">The exclamation of v. 24 is the psalm’s doxological center; even Leviathan is domesticated — no creature threatens God’s order</w:t>
            </w:r>
          </w:p>
        </w:tc>
      </w:tr>
      <w:tr>
        <w:tc>
          <w:tcPr/>
          <w:p>
            <w:pPr>
              <w:pStyle w:val="Compact"/>
            </w:pPr>
            <w:r>
              <w:t xml:space="preserve">27–28</w:t>
            </w:r>
          </w:p>
        </w:tc>
        <w:tc>
          <w:tcPr/>
          <w:p>
            <w:pPr>
              <w:pStyle w:val="Compact"/>
            </w:pPr>
            <w:r>
              <w:t xml:space="preserve">All creatures look to God for food</w:t>
            </w:r>
            <w:r>
              <w:t xml:space="preserve"> </w:t>
            </w:r>
            <w:r>
              <w:t xml:space="preserve">“in due season”</w:t>
            </w:r>
            <w:r>
              <w:t xml:space="preserve">; He gives and they gather; He opens His hand and they are satisfied</w:t>
            </w:r>
          </w:p>
        </w:tc>
        <w:tc>
          <w:tcPr/>
          <w:p>
            <w:pPr>
              <w:pStyle w:val="Compact"/>
            </w:pPr>
            <w:r>
              <w:t xml:space="preserve">“Look to Him”</w:t>
            </w:r>
            <w:r>
              <w:t xml:space="preserve"> </w:t>
            </w:r>
            <w:r>
              <w:t xml:space="preserve">— creaturely dependence is not accidental but structural to the created order</w:t>
            </w:r>
          </w:p>
        </w:tc>
      </w:tr>
      <w:tr>
        <w:tc>
          <w:tcPr/>
          <w:p>
            <w:pPr>
              <w:pStyle w:val="Compact"/>
            </w:pPr>
            <w:r>
              <w:t xml:space="preserve">29–30</w:t>
            </w:r>
          </w:p>
        </w:tc>
        <w:tc>
          <w:tcPr/>
          <w:p>
            <w:pPr>
              <w:pStyle w:val="Compact"/>
            </w:pPr>
            <w:r>
              <w:t xml:space="preserve">When God hides His face, creatures are dismayed; when He takes away breath, they die; when He sends His Spirit, they are created and the earth is renewed</w:t>
            </w:r>
          </w:p>
        </w:tc>
        <w:tc>
          <w:tcPr/>
          <w:p>
            <w:pPr>
              <w:pStyle w:val="Compact"/>
            </w:pPr>
            <w:r>
              <w:t xml:space="preserve">Sovereign control over life and death; the Spirit/breath of God as the animating principle of all creaturely existence</w:t>
            </w:r>
          </w:p>
        </w:tc>
      </w:tr>
      <w:tr>
        <w:tc>
          <w:tcPr/>
          <w:p>
            <w:pPr>
              <w:pStyle w:val="Compact"/>
            </w:pPr>
            <w:r>
              <w:t xml:space="preserve">31–32</w:t>
            </w:r>
          </w:p>
        </w:tc>
        <w:tc>
          <w:tcPr/>
          <w:p>
            <w:pPr>
              <w:pStyle w:val="Compact"/>
            </w:pPr>
            <w:r>
              <w:t xml:space="preserve">Prayer for God’s glory to endure forever; God rejoices in His works; He looks at the earth and it trembles</w:t>
            </w:r>
          </w:p>
        </w:tc>
        <w:tc>
          <w:tcPr/>
          <w:p>
            <w:pPr>
              <w:pStyle w:val="Compact"/>
            </w:pPr>
            <w:r>
              <w:t xml:space="preserve">God’s own delight in creation — He is not reluctant but joyful; His power remains immediately present</w:t>
            </w:r>
          </w:p>
        </w:tc>
      </w:tr>
      <w:tr>
        <w:tc>
          <w:tcPr/>
          <w:p>
            <w:pPr>
              <w:pStyle w:val="Compact"/>
            </w:pPr>
            <w:r>
              <w:t xml:space="preserve">33–34</w:t>
            </w:r>
          </w:p>
        </w:tc>
        <w:tc>
          <w:tcPr/>
          <w:p>
            <w:pPr>
              <w:pStyle w:val="Compact"/>
            </w:pPr>
            <w:r>
              <w:t xml:space="preserve">Vow to sing to the LORD as long as he lives; meditation on Him will be sweet; the psalmist will rejoice in the LORD</w:t>
            </w:r>
          </w:p>
        </w:tc>
        <w:tc>
          <w:tcPr/>
          <w:p>
            <w:pPr>
              <w:pStyle w:val="Compact"/>
            </w:pPr>
            <w:r>
              <w:t xml:space="preserve">Personal doxological vow — the appropriate creaturely response to the whole psalm</w:t>
            </w:r>
          </w:p>
        </w:tc>
      </w:tr>
      <w:tr>
        <w:tc>
          <w:tcPr/>
          <w:p>
            <w:pPr>
              <w:pStyle w:val="Compact"/>
            </w:pPr>
            <w:r>
              <w:t xml:space="preserve">35</w:t>
            </w:r>
          </w:p>
        </w:tc>
        <w:tc>
          <w:tcPr/>
          <w:p>
            <w:pPr>
              <w:pStyle w:val="Compact"/>
            </w:pPr>
            <w:r>
              <w:t xml:space="preserve">Prayer for the wicked to be consumed;</w:t>
            </w:r>
            <w:r>
              <w:t xml:space="preserve"> </w:t>
            </w:r>
            <w:r>
              <w:t xml:space="preserve">“Bless the LORD, O my soul. Praise the LORD!”</w:t>
            </w:r>
          </w:p>
        </w:tc>
        <w:tc>
          <w:tcPr/>
          <w:p>
            <w:pPr>
              <w:pStyle w:val="Compact"/>
            </w:pPr>
            <w:r>
              <w:t xml:space="preserve">Moral completion of the psalm: God’s order excludes those who live as if He does not sustain it; final Hallelujah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Majestic Creator Enthroned Above His Cosmos</w:t>
            </w:r>
          </w:p>
        </w:tc>
      </w:tr>
      <w:tr>
        <w:tc>
          <w:tcPr/>
          <w:p>
            <w:pPr>
              <w:pStyle w:val="Compact"/>
            </w:pPr>
            <w:r>
              <w:t xml:space="preserve">2</w:t>
            </w:r>
          </w:p>
        </w:tc>
        <w:tc>
          <w:tcPr/>
          <w:p>
            <w:pPr>
              <w:pStyle w:val="Compact"/>
            </w:pPr>
            <w:r>
              <w:t xml:space="preserve">5–9</w:t>
            </w:r>
          </w:p>
        </w:tc>
        <w:tc>
          <w:tcPr/>
          <w:p>
            <w:pPr>
              <w:pStyle w:val="Compact"/>
            </w:pPr>
            <w:r>
              <w:t xml:space="preserve">The Earth Founded and the Waters Bounded</w:t>
            </w:r>
          </w:p>
        </w:tc>
      </w:tr>
      <w:tr>
        <w:tc>
          <w:tcPr/>
          <w:p>
            <w:pPr>
              <w:pStyle w:val="Compact"/>
            </w:pPr>
            <w:r>
              <w:t xml:space="preserve">3</w:t>
            </w:r>
          </w:p>
        </w:tc>
        <w:tc>
          <w:tcPr/>
          <w:p>
            <w:pPr>
              <w:pStyle w:val="Compact"/>
            </w:pPr>
            <w:r>
              <w:t xml:space="preserve">10–18</w:t>
            </w:r>
          </w:p>
        </w:tc>
        <w:tc>
          <w:tcPr/>
          <w:p>
            <w:pPr>
              <w:pStyle w:val="Compact"/>
            </w:pPr>
            <w:r>
              <w:t xml:space="preserve">The Generous Provider: Water, Food, and Habitat for All Creatures</w:t>
            </w:r>
          </w:p>
        </w:tc>
      </w:tr>
      <w:tr>
        <w:tc>
          <w:tcPr/>
          <w:p>
            <w:pPr>
              <w:pStyle w:val="Compact"/>
            </w:pPr>
            <w:r>
              <w:t xml:space="preserve">4</w:t>
            </w:r>
          </w:p>
        </w:tc>
        <w:tc>
          <w:tcPr/>
          <w:p>
            <w:pPr>
              <w:pStyle w:val="Compact"/>
            </w:pPr>
            <w:r>
              <w:t xml:space="preserve">19–23</w:t>
            </w:r>
          </w:p>
        </w:tc>
        <w:tc>
          <w:tcPr/>
          <w:p>
            <w:pPr>
              <w:pStyle w:val="Compact"/>
            </w:pPr>
            <w:r>
              <w:t xml:space="preserve">The Ordered Rhythms: Seasons, Day and Night, Each Creature in Its Time</w:t>
            </w:r>
          </w:p>
        </w:tc>
      </w:tr>
      <w:tr>
        <w:tc>
          <w:tcPr/>
          <w:p>
            <w:pPr>
              <w:pStyle w:val="Compact"/>
            </w:pPr>
            <w:r>
              <w:t xml:space="preserve">5</w:t>
            </w:r>
          </w:p>
        </w:tc>
        <w:tc>
          <w:tcPr/>
          <w:p>
            <w:pPr>
              <w:pStyle w:val="Compact"/>
            </w:pPr>
            <w:r>
              <w:t xml:space="preserve">24–26</w:t>
            </w:r>
          </w:p>
        </w:tc>
        <w:tc>
          <w:tcPr/>
          <w:p>
            <w:pPr>
              <w:pStyle w:val="Compact"/>
            </w:pPr>
            <w:r>
              <w:t xml:space="preserve">The Exclamation: Manifold Wisdom in the Teeming World</w:t>
            </w:r>
          </w:p>
        </w:tc>
      </w:tr>
      <w:tr>
        <w:tc>
          <w:tcPr/>
          <w:p>
            <w:pPr>
              <w:pStyle w:val="Compact"/>
            </w:pPr>
            <w:r>
              <w:t xml:space="preserve">6</w:t>
            </w:r>
          </w:p>
        </w:tc>
        <w:tc>
          <w:tcPr/>
          <w:p>
            <w:pPr>
              <w:pStyle w:val="Compact"/>
            </w:pPr>
            <w:r>
              <w:t xml:space="preserve">27–30</w:t>
            </w:r>
          </w:p>
        </w:tc>
        <w:tc>
          <w:tcPr/>
          <w:p>
            <w:pPr>
              <w:pStyle w:val="Compact"/>
            </w:pPr>
            <w:r>
              <w:t xml:space="preserve">The Breath of God: All Life Held and Given by His Hand</w:t>
            </w:r>
          </w:p>
        </w:tc>
      </w:tr>
      <w:tr>
        <w:tc>
          <w:tcPr/>
          <w:p>
            <w:pPr>
              <w:pStyle w:val="Compact"/>
            </w:pPr>
            <w:r>
              <w:t xml:space="preserve">7</w:t>
            </w:r>
          </w:p>
        </w:tc>
        <w:tc>
          <w:tcPr/>
          <w:p>
            <w:pPr>
              <w:pStyle w:val="Compact"/>
            </w:pPr>
            <w:r>
              <w:t xml:space="preserve">31–35</w:t>
            </w:r>
          </w:p>
        </w:tc>
        <w:tc>
          <w:tcPr/>
          <w:p>
            <w:pPr>
              <w:pStyle w:val="Compact"/>
            </w:pPr>
            <w:r>
              <w:t xml:space="preserve">The Doxological Response: Praise, Prayer, and Moral Completion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actively sustains every creature in His well-ordered, glory-filled creation.</w:t>
      </w:r>
    </w:p>
    <w:p>
      <w:pPr>
        <w:pStyle w:val="BodyText"/>
      </w:pPr>
      <w:r>
        <w:rPr>
          <w:b/>
          <w:bCs/>
        </w:rPr>
        <w:t xml:space="preserve">Primary Claim:</w:t>
      </w:r>
      <w:r>
        <w:t xml:space="preserve"> </w:t>
      </w:r>
      <w:r>
        <w:t xml:space="preserve">God is calling His people to see the world they already inhabit as His continuously active, magnificently generous provision — and to respond with the whole-life posture of wonder, gratitude, and praise that such a God deserves.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t xml:space="preserve"> </w:t>
      </w:r>
      <w:r>
        <w:t xml:space="preserve">Every time you eat bread, drink wine, or sit in the warmth of the sun, you are the recipient of God’s present-tense generosity — not historical generosity, not general divine benevolence in the abstract, but God actively opening His hand right now (v. 28). The application is not to add a rote table grace but to train your perception: to stop experiencing provision as the background noise of ordinary life and to begin receiving it as what the psalmist says it is — God’s hand, open, toward you, today.</w:t>
      </w:r>
      <w:r>
        <w:t xml:space="preserve"> </w:t>
      </w:r>
      <w:r>
        <w:rPr>
          <w:i/>
          <w:iCs/>
        </w:rPr>
        <w:t xml:space="preserve">(Mind/belief)</w:t>
      </w:r>
    </w:p>
    <w:p>
      <w:pPr>
        <w:pStyle w:val="BodyText"/>
      </w:pPr>
      <w:r>
        <w:rPr>
          <w:b/>
          <w:bCs/>
        </w:rPr>
        <w:t xml:space="preserve">2.</w:t>
      </w:r>
      <w:r>
        <w:t xml:space="preserve"> </w:t>
      </w:r>
      <w:r>
        <w:t xml:space="preserve">The psalm’s vision of God as present, immediate sustainer of all life is a direct assault on the anxiety that treats the future as unprovided for and the present as precarious. If God is even now sending springs into valleys (v. 10), ordering the moon and sun to mark your seasons (v. 19), and opening His hand to satisfy every living creature (v. 28), then your specific need is not outside His present attention. The application is not a generic</w:t>
      </w:r>
      <w:r>
        <w:t xml:space="preserve"> </w:t>
      </w:r>
      <w:r>
        <w:t xml:space="preserve">“trust God more”</w:t>
      </w:r>
      <w:r>
        <w:t xml:space="preserve"> </w:t>
      </w:r>
      <w:r>
        <w:t xml:space="preserve">but a concrete refusal to live as though you were an orphan in an unmaintained world — because the psalm shows you the world is anything but unmaintained.</w:t>
      </w:r>
      <w:r>
        <w:t xml:space="preserve"> </w:t>
      </w:r>
      <w:r>
        <w:rPr>
          <w:i/>
          <w:iCs/>
        </w:rPr>
        <w:t xml:space="preserve">(Affections/worship)</w:t>
      </w:r>
    </w:p>
    <w:p>
      <w:pPr>
        <w:pStyle w:val="BodyText"/>
      </w:pPr>
      <w:r>
        <w:rPr>
          <w:b/>
          <w:bCs/>
        </w:rPr>
        <w:t xml:space="preserve">3.</w:t>
      </w:r>
      <w:r>
        <w:t xml:space="preserve"> </w:t>
      </w:r>
      <w:r>
        <w:t xml:space="preserve">The psalmist’s response to seeing God’s creation rightly is immediate and involuntary worship:</w:t>
      </w:r>
      <w:r>
        <w:t xml:space="preserve"> </w:t>
      </w:r>
      <w:r>
        <w:t xml:space="preserve">“How many are your works, O LORD! In wisdom you have made them all”</w:t>
      </w:r>
      <w:r>
        <w:t xml:space="preserve"> </w:t>
      </w:r>
      <w:r>
        <w:t xml:space="preserve">(v. 24). Cultivate habits of attentive observation of the created world — not nature mysticism, but the disciplined practice of looking at what surrounds you (weather, food, seasons, animals, your own breathing) through the lens this psalm provides. The man who can watch a thunderstorm, taste grain bread, or hear birds at dawn and remain unmoved has not understood where he is or whose house he is living in.</w:t>
      </w:r>
      <w:r>
        <w:t xml:space="preserve"> </w:t>
      </w:r>
      <w:r>
        <w:rPr>
          <w:i/>
          <w:iCs/>
        </w:rPr>
        <w:t xml:space="preserve">(Affections/worship)</w:t>
      </w:r>
    </w:p>
    <w:p>
      <w:pPr>
        <w:pStyle w:val="BodyText"/>
      </w:pPr>
      <w:r>
        <w:rPr>
          <w:b/>
          <w:bCs/>
        </w:rPr>
        <w:t xml:space="preserve">4.</w:t>
      </w:r>
      <w:r>
        <w:t xml:space="preserve"> </w:t>
      </w:r>
      <w:r>
        <w:t xml:space="preserve">This psalm’s theology of creation as God’s present, active provision demolishes the functional deism that most Western Christians live by — the belief that God created the world, wound it up, and now observes from a distance while natural processes run themselves. The plain claim of Psalm 104 is that there is no such thing as</w:t>
      </w:r>
      <w:r>
        <w:t xml:space="preserve"> </w:t>
      </w:r>
      <w:r>
        <w:t xml:space="preserve">“natural processes running themselves”</w:t>
      </w:r>
      <w:r>
        <w:t xml:space="preserve"> </w:t>
      </w:r>
      <w:r>
        <w:t xml:space="preserve">— what we call natural processes are God acting. This is not a marginal theological curiosity; it is the structure of reality. Reframe your working cosmology: there is no</w:t>
      </w:r>
      <w:r>
        <w:t xml:space="preserve"> </w:t>
      </w:r>
      <w:r>
        <w:t xml:space="preserve">“nature”</w:t>
      </w:r>
      <w:r>
        <w:t xml:space="preserve"> </w:t>
      </w:r>
      <w:r>
        <w:t xml:space="preserve">operating independently of God’s active will, and there is no moment — including this one — in which you are not entirely and immediately dependent on His breath (v. 29–30).</w:t>
      </w:r>
      <w:r>
        <w:t xml:space="preserve"> </w:t>
      </w:r>
      <w:r>
        <w:rPr>
          <w:i/>
          <w:iCs/>
        </w:rPr>
        <w:t xml:space="preserve">(Mind/belief)</w:t>
      </w:r>
    </w:p>
    <w:p>
      <w:pPr>
        <w:pStyle w:val="BodyText"/>
      </w:pPr>
      <w:r>
        <w:rPr>
          <w:b/>
          <w:bCs/>
        </w:rPr>
        <w:t xml:space="preserve">5.</w:t>
      </w:r>
      <w:r>
        <w:t xml:space="preserve"> </w:t>
      </w:r>
      <w:r>
        <w:t xml:space="preserve">The psalm closes with a prayer that the wicked — those who live as though God’s creation order is irrelevant to them — will be no more (v. 35). This is the application that creation praise demands morally: a God whose glory fills the cosmos and whose active will sustains every living thing is a God whose order carries absolute moral weight. How you live in His creation — whether you live toward His glory or in contempt of it — is not a private preference. Ask specifically where your life is structured around the assumption that you are the sustaining center of your own existence, and repent of the practical atheism that creation praise exposes.</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104 is the biblical locus classicus for the doctrine of divine providence in its most concrete, creation-wide form. It establishes that God’s creative work did not end at Genesis 2:3 but continues every moment in the sustaining of every creature, every rhythm of nature, every provision of food and water and habitat. The psalm grounds this providence not in abstract divine sovereignty but in vivid, immediate acts: God sends springs, clothes mountains, causes grass to grow, orders the moon, opens His hand. The theological implication is that creaturely existence is not self-sustaining — life is not a property creatures possess independently but a gift continuously given, which is why the withdrawal of God’s breath means immediate death (v. 29). This collapses any cosmology that treats the natural world as operating autonomously, and it establishes the Creator-creature distinction not merely as a category but as the lived, moment-by-moment structure of all creaturely existence.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104 is foundational to the Reformed doctrine of</w:t>
      </w:r>
      <w:r>
        <w:t xml:space="preserve"> </w:t>
      </w:r>
      <w:r>
        <w:rPr>
          <w:i/>
          <w:iCs/>
        </w:rPr>
        <w:t xml:space="preserve">providentia Dei</w:t>
      </w:r>
      <w:r>
        <w:t xml:space="preserve"> </w:t>
      </w:r>
      <w:r>
        <w:t xml:space="preserve">as developed in the Westminster Confession (V.i–ii) and Calvin’s</w:t>
      </w:r>
      <w:r>
        <w:t xml:space="preserve"> </w:t>
      </w:r>
      <w:r>
        <w:rPr>
          <w:i/>
          <w:iCs/>
        </w:rPr>
        <w:t xml:space="preserve">Institutes</w:t>
      </w:r>
      <w:r>
        <w:t xml:space="preserve"> </w:t>
      </w:r>
      <w:r>
        <w:t xml:space="preserve">(I.16–17): God is not a deistic clockmaker but the One who</w:t>
      </w:r>
      <w:r>
        <w:t xml:space="preserve"> </w:t>
      </w:r>
      <w:r>
        <w:t xml:space="preserve">“preserves, and governs all His creatures, and all their actions.”</w:t>
      </w:r>
      <w:r>
        <w:t xml:space="preserve"> </w:t>
      </w:r>
      <w:r>
        <w:t xml:space="preserve">Calvin’s concept of common grace — that God sustains and blesses all creatures, including the unregenerate, through His ordinary providential care — finds its most sustained scriptural expression here. The psalm also grounds the Reformed understanding of creation as fundamentally good and the physical world as the theater of God’s glory (</w:t>
      </w:r>
      <w:r>
        <w:rPr>
          <w:i/>
          <w:iCs/>
        </w:rPr>
        <w:t xml:space="preserve">theatrum gloriae Dei</w:t>
      </w:r>
      <w:r>
        <w:t xml:space="preserve">), resisting any dualistic tendency to locate spiritual life apart from embodied, creaturely existence. Most significantly for preaching, Psalm 104 demonstrates that doxology is not an addition to right theology but its natural, inevitable outcome: the psalmist who has seen God rightly cannot help but sing. The gospel does not merely add forgiveness to this picture — in Christ, the one who</w:t>
      </w:r>
      <w:r>
        <w:t xml:space="preserve"> </w:t>
      </w:r>
      <w:r>
        <w:t xml:space="preserve">“holds all things together”</w:t>
      </w:r>
      <w:r>
        <w:t xml:space="preserve"> </w:t>
      </w:r>
      <w:r>
        <w:t xml:space="preserve">(Col. 1:17) is now known personally, which means the creation-worship of Psalm 104 finds its fullest ground in redemption.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 you woke up in this morning is not running on its own. Every breath you drew, every ray of light through the window, every piece of bread you will eat today is God opening His hand toward you right now. Psalm 104 does not invite you to admire creation from a distance — it tells you that you are living inside God’s active, generous, moment-by-moment provision, and it calls you to live with the wonder, gratitude, and whole-life praise that this truth demands.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nature appreciation.</w:t>
      </w:r>
      <w:r>
        <w:t xml:space="preserve"> </w:t>
      </w:r>
      <w:r>
        <w:t xml:space="preserve">The most common mishandling of Psalm 104 is treating it as a biblical warrant for enjoying the outdoors or for environmental stewardship (though stewardship may be a secondary application). The psalm’s primary claim is theological, not ecological: God is the active, present sustainer of all life, and this demands a response of worship. A sermon that leaves people thinking</w:t>
      </w:r>
      <w:r>
        <w:t xml:space="preserve"> </w:t>
      </w:r>
      <w:r>
        <w:t xml:space="preserve">“go take a nature walk”</w:t>
      </w:r>
      <w:r>
        <w:t xml:space="preserve"> </w:t>
      </w:r>
      <w:r>
        <w:t xml:space="preserve">has missed the claim entirely. The psalm is not about creation — it is about the Creator who is actively working through creation right now.</w:t>
      </w:r>
    </w:p>
    <w:p>
      <w:pPr>
        <w:numPr>
          <w:ilvl w:val="0"/>
          <w:numId w:val="1002"/>
        </w:numPr>
      </w:pPr>
      <w:r>
        <w:rPr>
          <w:b/>
          <w:bCs/>
        </w:rPr>
        <w:t xml:space="preserve">Ignoring verse 35 or treating it as an embarrassment.</w:t>
      </w:r>
      <w:r>
        <w:t xml:space="preserve"> </w:t>
      </w:r>
      <w:r>
        <w:t xml:space="preserve">Verse 35’s prayer for the wicked to be consumed is not a liturgical appendix to be skipped or softened. It completes the psalm’s moral logic: a God whose glory fills creation is not theologically compatible with human defiance of His order. Omitting this verse produces a creation theology without moral weight — a spiritual aestheticism rather than a doxology that makes claims on how you live. Preach the whole psalm.</w:t>
      </w:r>
    </w:p>
    <w:p>
      <w:pPr>
        <w:numPr>
          <w:ilvl w:val="0"/>
          <w:numId w:val="1002"/>
        </w:numPr>
      </w:pPr>
      <w:r>
        <w:rPr>
          <w:b/>
          <w:bCs/>
        </w:rPr>
        <w:t xml:space="preserve">Preaching providence abstractly rather than concretely.</w:t>
      </w:r>
      <w:r>
        <w:t xml:space="preserve"> </w:t>
      </w:r>
      <w:r>
        <w:t xml:space="preserve">The psalm’s language is relentlessly specific: springs, cedars, storks, bread, wine, oil, badgers, Leviathan, the moon’s seasons. A sermon that translates all of this into generic</w:t>
      </w:r>
      <w:r>
        <w:t xml:space="preserve"> </w:t>
      </w:r>
      <w:r>
        <w:t xml:space="preserve">“God provides for your needs”</w:t>
      </w:r>
      <w:r>
        <w:t xml:space="preserve"> </w:t>
      </w:r>
      <w:r>
        <w:t xml:space="preserve">has stripped the psalm of its rhetorical force. The point is that God is involved in</w:t>
      </w:r>
      <w:r>
        <w:t xml:space="preserve"> </w:t>
      </w:r>
      <w:r>
        <w:rPr>
          <w:i/>
          <w:iCs/>
        </w:rPr>
        <w:t xml:space="preserve">these</w:t>
      </w:r>
      <w:r>
        <w:t xml:space="preserve"> </w:t>
      </w:r>
      <w:r>
        <w:t xml:space="preserve">specific, ordinary, physical things — the preacher should let the psalm’s own specificity drive the application rather than retreating to abstraction.</w:t>
      </w:r>
    </w:p>
    <w:p>
      <w:pPr>
        <w:numPr>
          <w:ilvl w:val="0"/>
          <w:numId w:val="1002"/>
        </w:numPr>
      </w:pPr>
      <w:r>
        <w:rPr>
          <w:b/>
          <w:bCs/>
        </w:rPr>
        <w:t xml:space="preserve">Missing the present-tense claim.</w:t>
      </w:r>
      <w:r>
        <w:t xml:space="preserve"> </w:t>
      </w:r>
      <w:r>
        <w:t xml:space="preserve">Preachers may unconsciously shift Psalm 104 into a past-tense commemoration of creation (</w:t>
      </w:r>
      <w:r>
        <w:t xml:space="preserve">“Isn’t it amazing that God made all this?”</w:t>
      </w:r>
      <w:r>
        <w:t xml:space="preserve">) rather than a present-tense declaration of ongoing providence (</w:t>
      </w:r>
      <w:r>
        <w:t xml:space="preserve">“God is doing this right now”</w:t>
      </w:r>
      <w:r>
        <w:t xml:space="preserve">). The verbs in the psalm are predominantly present or imperfective — God</w:t>
      </w:r>
      <w:r>
        <w:t xml:space="preserve"> </w:t>
      </w:r>
      <w:r>
        <w:rPr>
          <w:i/>
          <w:iCs/>
        </w:rPr>
        <w:t xml:space="preserve">sends</w:t>
      </w:r>
      <w:r>
        <w:t xml:space="preserve"> </w:t>
      </w:r>
      <w:r>
        <w:t xml:space="preserve">springs, God</w:t>
      </w:r>
      <w:r>
        <w:t xml:space="preserve"> </w:t>
      </w:r>
      <w:r>
        <w:rPr>
          <w:i/>
          <w:iCs/>
        </w:rPr>
        <w:t xml:space="preserve">waters</w:t>
      </w:r>
      <w:r>
        <w:t xml:space="preserve"> </w:t>
      </w:r>
      <w:r>
        <w:t xml:space="preserve">mountains, God</w:t>
      </w:r>
      <w:r>
        <w:t xml:space="preserve"> </w:t>
      </w:r>
      <w:r>
        <w:rPr>
          <w:i/>
          <w:iCs/>
        </w:rPr>
        <w:t xml:space="preserve">opens</w:t>
      </w:r>
      <w:r>
        <w:t xml:space="preserve"> </w:t>
      </w:r>
      <w:r>
        <w:t xml:space="preserve">His hand. The sermon must maintain this present-tense force or the psalm becomes a museum piece rather than a live claim on the listener.</w:t>
      </w:r>
    </w:p>
    <w:p>
      <w:pPr>
        <w:numPr>
          <w:ilvl w:val="0"/>
          <w:numId w:val="1002"/>
        </w:numPr>
      </w:pPr>
      <w:r>
        <w:rPr>
          <w:b/>
          <w:bCs/>
        </w:rPr>
        <w:t xml:space="preserve">Failing to connect to Christ as the agent of providential sustaining.</w:t>
      </w:r>
      <w:r>
        <w:t xml:space="preserve"> </w:t>
      </w:r>
      <w:r>
        <w:t xml:space="preserve">For a New Testament congregation, preaching Psalm 104 without anchoring the</w:t>
      </w:r>
      <w:r>
        <w:t xml:space="preserve"> </w:t>
      </w:r>
      <w:r>
        <w:t xml:space="preserve">“breath/Spirit of God”</w:t>
      </w:r>
      <w:r>
        <w:t xml:space="preserve"> </w:t>
      </w:r>
      <w:r>
        <w:t xml:space="preserve">and the providential sustaining of all things in the person of Christ (Col. 1:15–17; Heb. 1:3) leaves the congregation with an Old Testament creation theology floating free of its christological grounding. It is not forced typology to identify the one who</w:t>
      </w:r>
      <w:r>
        <w:t xml:space="preserve"> </w:t>
      </w:r>
      <w:r>
        <w:t xml:space="preserve">“upholds the universe by the word of his power”</w:t>
      </w:r>
      <w:r>
        <w:t xml:space="preserve"> </w:t>
      </w:r>
      <w:r>
        <w:t xml:space="preserve">(Heb. 1:3) as the one whose active will Psalm 104 celebrates — it is the New Testament’s own reading of creation providence.</w:t>
      </w:r>
    </w:p>
    <w:p>
      <w:pPr>
        <w:numPr>
          <w:ilvl w:val="0"/>
          <w:numId w:val="1002"/>
        </w:numPr>
      </w:pPr>
      <w:r>
        <w:rPr>
          <w:b/>
          <w:bCs/>
        </w:rPr>
        <w:t xml:space="preserve">Collapsing God’s immanence in creation into panentheism.</w:t>
      </w:r>
      <w:r>
        <w:t xml:space="preserve"> </w:t>
      </w:r>
      <w:r>
        <w:t xml:space="preserve">The psalm’s language of God</w:t>
      </w:r>
      <w:r>
        <w:t xml:space="preserve"> </w:t>
      </w:r>
      <w:r>
        <w:t xml:space="preserve">“clothing himself with light,”</w:t>
      </w:r>
      <w:r>
        <w:t xml:space="preserve"> </w:t>
      </w:r>
      <w:r>
        <w:t xml:space="preserve">sending His Spirit/breath, and rejoicing in His works is rich and immanent language. Preachers should be careful not to flatten this into an impersonal spiritual force animating nature, or to use it to suggest that God and creation are aspects of each other. The psalm simultaneously insists on God’s transcendent sovereignty (He looks at the earth and it trembles, v. 32) and His immediate, active involvement (He opens His hand and they are satisfied, v. 28). Both must be held — transcendence without immanence produces deism; immanence without transcendence produces panentheism. Psalm 104 models the Reformed both/and.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2026-07-14T21:04:14Z</dcterms:created>
  <dcterms:modified xsi:type="dcterms:W3CDTF">2026-07-14T21:04:14Z</dcterms:modified>
</cp:coreProperties>
</file>

<file path=docProps/custom.xml><?xml version="1.0" encoding="utf-8"?>
<Properties xmlns="http://schemas.openxmlformats.org/officeDocument/2006/custom-properties" xmlns:vt="http://schemas.openxmlformats.org/officeDocument/2006/docPropsVTypes"/>
</file>